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9C6" w:rsidRPr="004B3ADD" w:rsidRDefault="007B79C6" w:rsidP="004B3AD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:rsidR="007B79C6" w:rsidRPr="004B3ADD" w:rsidRDefault="004B3ADD" w:rsidP="004B3ADD">
      <w:pPr>
        <w:spacing w:before="315" w:after="105" w:line="360" w:lineRule="auto"/>
        <w:ind w:left="-30"/>
        <w:jc w:val="both"/>
        <w:rPr>
          <w:rFonts w:ascii="Arial" w:hAnsi="Arial" w:cs="Arial"/>
          <w:sz w:val="28"/>
          <w:szCs w:val="28"/>
        </w:rPr>
      </w:pPr>
      <w:r w:rsidRPr="004B3ADD">
        <w:rPr>
          <w:rFonts w:ascii="Arial" w:eastAsia="inter" w:hAnsi="Arial" w:cs="Arial"/>
          <w:b/>
          <w:color w:val="000000"/>
          <w:sz w:val="28"/>
          <w:szCs w:val="28"/>
        </w:rPr>
        <w:t xml:space="preserve">Le nuove sfide della </w:t>
      </w:r>
      <w:proofErr w:type="spellStart"/>
      <w:r w:rsidRPr="004B3ADD">
        <w:rPr>
          <w:rFonts w:ascii="Arial" w:eastAsia="inter" w:hAnsi="Arial" w:cs="Arial"/>
          <w:b/>
          <w:color w:val="000000"/>
          <w:sz w:val="28"/>
          <w:szCs w:val="28"/>
        </w:rPr>
        <w:t>governance</w:t>
      </w:r>
      <w:proofErr w:type="spellEnd"/>
      <w:r w:rsidRPr="004B3ADD">
        <w:rPr>
          <w:rFonts w:ascii="Arial" w:eastAsia="inter" w:hAnsi="Arial" w:cs="Arial"/>
          <w:b/>
          <w:color w:val="000000"/>
          <w:sz w:val="28"/>
          <w:szCs w:val="28"/>
        </w:rPr>
        <w:t xml:space="preserve"> dell’intelligenza artificiale: il panorama globale nel 2025</w:t>
      </w:r>
      <w:r>
        <w:rPr>
          <w:rFonts w:ascii="Arial" w:eastAsia="inter" w:hAnsi="Arial" w:cs="Arial"/>
          <w:b/>
          <w:color w:val="000000"/>
          <w:sz w:val="28"/>
          <w:szCs w:val="28"/>
        </w:rPr>
        <w:t xml:space="preserve"> – News giugno  2025 a cura del dr Emilio </w:t>
      </w:r>
      <w:proofErr w:type="spellStart"/>
      <w:r>
        <w:rPr>
          <w:rFonts w:ascii="Arial" w:eastAsia="inter" w:hAnsi="Arial" w:cs="Arial"/>
          <w:b/>
          <w:color w:val="000000"/>
          <w:sz w:val="28"/>
          <w:szCs w:val="28"/>
        </w:rPr>
        <w:t>Meneghella</w:t>
      </w:r>
      <w:proofErr w:type="spellEnd"/>
    </w:p>
    <w:p w:rsidR="004B3ADD" w:rsidRDefault="004B3ADD" w:rsidP="004B3ADD">
      <w:pPr>
        <w:spacing w:after="210" w:line="360" w:lineRule="auto"/>
        <w:jc w:val="both"/>
        <w:rPr>
          <w:rFonts w:ascii="Arial" w:eastAsia="inter" w:hAnsi="Arial" w:cs="Arial"/>
          <w:color w:val="000000"/>
          <w:sz w:val="28"/>
          <w:szCs w:val="28"/>
        </w:rPr>
      </w:pPr>
    </w:p>
    <w:p w:rsidR="007B79C6" w:rsidRPr="004B3ADD" w:rsidRDefault="004B3ADD" w:rsidP="004B3ADD">
      <w:pPr>
        <w:spacing w:after="210" w:line="360" w:lineRule="auto"/>
        <w:jc w:val="both"/>
        <w:rPr>
          <w:rFonts w:ascii="Arial" w:hAnsi="Arial" w:cs="Arial"/>
          <w:sz w:val="28"/>
          <w:szCs w:val="28"/>
        </w:rPr>
      </w:pPr>
      <w:r w:rsidRPr="004B3ADD">
        <w:rPr>
          <w:rFonts w:ascii="Arial" w:eastAsia="inter" w:hAnsi="Arial" w:cs="Arial"/>
          <w:color w:val="000000"/>
          <w:sz w:val="28"/>
          <w:szCs w:val="28"/>
        </w:rPr>
        <w:t xml:space="preserve">L’intelligenza artificiale (IA) sta rapidamente trasformando economie, società e sistemi giuridici di tutto il mondo, imponendo nuove e complesse sfide di </w:t>
      </w:r>
      <w:proofErr w:type="spellStart"/>
      <w:r w:rsidRPr="004B3ADD">
        <w:rPr>
          <w:rFonts w:ascii="Arial" w:eastAsia="inter" w:hAnsi="Arial" w:cs="Arial"/>
          <w:color w:val="000000"/>
          <w:sz w:val="28"/>
          <w:szCs w:val="28"/>
        </w:rPr>
        <w:t>governance</w:t>
      </w:r>
      <w:proofErr w:type="spellEnd"/>
      <w:r w:rsidRPr="004B3ADD">
        <w:rPr>
          <w:rFonts w:ascii="Arial" w:eastAsia="inter" w:hAnsi="Arial" w:cs="Arial"/>
          <w:color w:val="000000"/>
          <w:sz w:val="28"/>
          <w:szCs w:val="28"/>
        </w:rPr>
        <w:t>. Nel 2025, il dibattito internazionale si concentra su come bilanciare innovazione, sicure</w:t>
      </w:r>
      <w:r w:rsidRPr="004B3ADD">
        <w:rPr>
          <w:rFonts w:ascii="Arial" w:eastAsia="inter" w:hAnsi="Arial" w:cs="Arial"/>
          <w:color w:val="000000"/>
          <w:sz w:val="28"/>
          <w:szCs w:val="28"/>
        </w:rPr>
        <w:t xml:space="preserve">zza e tutela dei diritti fondamentali, in un contesto di forte competizione geopolitica e crescente pressione </w:t>
      </w:r>
      <w:proofErr w:type="spellStart"/>
      <w:r w:rsidRPr="004B3ADD">
        <w:rPr>
          <w:rFonts w:ascii="Arial" w:eastAsia="inter" w:hAnsi="Arial" w:cs="Arial"/>
          <w:color w:val="000000"/>
          <w:sz w:val="28"/>
          <w:szCs w:val="28"/>
        </w:rPr>
        <w:t>regolatoria</w:t>
      </w:r>
      <w:proofErr w:type="spellEnd"/>
      <w:r w:rsidRPr="004B3ADD">
        <w:rPr>
          <w:rFonts w:ascii="Arial" w:eastAsia="inter" w:hAnsi="Arial" w:cs="Arial"/>
          <w:color w:val="000000"/>
          <w:sz w:val="28"/>
          <w:szCs w:val="28"/>
        </w:rPr>
        <w:t>.</w:t>
      </w:r>
    </w:p>
    <w:p w:rsidR="007B79C6" w:rsidRPr="004B3ADD" w:rsidRDefault="004B3ADD" w:rsidP="004B3ADD">
      <w:pPr>
        <w:spacing w:after="210" w:line="360" w:lineRule="auto"/>
        <w:jc w:val="both"/>
        <w:rPr>
          <w:rFonts w:ascii="Arial" w:hAnsi="Arial" w:cs="Arial"/>
          <w:sz w:val="28"/>
          <w:szCs w:val="28"/>
        </w:rPr>
      </w:pPr>
      <w:r w:rsidRPr="004B3ADD">
        <w:rPr>
          <w:rFonts w:ascii="Arial" w:eastAsia="inter" w:hAnsi="Arial" w:cs="Arial"/>
          <w:b/>
          <w:color w:val="000000"/>
          <w:sz w:val="28"/>
          <w:szCs w:val="28"/>
        </w:rPr>
        <w:t xml:space="preserve">Europa: l’AI </w:t>
      </w:r>
      <w:proofErr w:type="spellStart"/>
      <w:r w:rsidRPr="004B3ADD">
        <w:rPr>
          <w:rFonts w:ascii="Arial" w:eastAsia="inter" w:hAnsi="Arial" w:cs="Arial"/>
          <w:b/>
          <w:color w:val="000000"/>
          <w:sz w:val="28"/>
          <w:szCs w:val="28"/>
        </w:rPr>
        <w:t>Act</w:t>
      </w:r>
      <w:proofErr w:type="spellEnd"/>
      <w:r w:rsidRPr="004B3ADD">
        <w:rPr>
          <w:rFonts w:ascii="Arial" w:eastAsia="inter" w:hAnsi="Arial" w:cs="Arial"/>
          <w:b/>
          <w:color w:val="000000"/>
          <w:sz w:val="28"/>
          <w:szCs w:val="28"/>
        </w:rPr>
        <w:t xml:space="preserve"> e la ricerca di uno standard globale</w:t>
      </w:r>
    </w:p>
    <w:p w:rsidR="007B79C6" w:rsidRPr="004B3ADD" w:rsidRDefault="004B3ADD" w:rsidP="004B3ADD">
      <w:pPr>
        <w:spacing w:after="210" w:line="360" w:lineRule="auto"/>
        <w:jc w:val="both"/>
        <w:rPr>
          <w:rFonts w:ascii="Arial" w:hAnsi="Arial" w:cs="Arial"/>
          <w:sz w:val="28"/>
          <w:szCs w:val="28"/>
        </w:rPr>
      </w:pPr>
      <w:r w:rsidRPr="004B3ADD">
        <w:rPr>
          <w:rFonts w:ascii="Arial" w:eastAsia="inter" w:hAnsi="Arial" w:cs="Arial"/>
          <w:color w:val="000000"/>
          <w:sz w:val="28"/>
          <w:szCs w:val="28"/>
        </w:rPr>
        <w:t xml:space="preserve">L’Unione Europea si è posta all’avanguardia con l’entrata in vigore dell’AI </w:t>
      </w:r>
      <w:proofErr w:type="spellStart"/>
      <w:r w:rsidRPr="004B3ADD">
        <w:rPr>
          <w:rFonts w:ascii="Arial" w:eastAsia="inter" w:hAnsi="Arial" w:cs="Arial"/>
          <w:color w:val="000000"/>
          <w:sz w:val="28"/>
          <w:szCs w:val="28"/>
        </w:rPr>
        <w:t>Act</w:t>
      </w:r>
      <w:proofErr w:type="spellEnd"/>
      <w:r w:rsidRPr="004B3ADD">
        <w:rPr>
          <w:rFonts w:ascii="Arial" w:eastAsia="inter" w:hAnsi="Arial" w:cs="Arial"/>
          <w:color w:val="000000"/>
          <w:sz w:val="28"/>
          <w:szCs w:val="28"/>
        </w:rPr>
        <w:t xml:space="preserve"> (Regolamento UE 2024/1689), il primo quadro normativo globale sull’intelligenza artificiale. Il regolamento adotta un approccio basato sul rischio, suddividendo i sistemi di IA in quattro categorie: minimo, limitato, alto e inaccettabile. Sono vietate pra</w:t>
      </w:r>
      <w:r w:rsidRPr="004B3ADD">
        <w:rPr>
          <w:rFonts w:ascii="Arial" w:eastAsia="inter" w:hAnsi="Arial" w:cs="Arial"/>
          <w:color w:val="000000"/>
          <w:sz w:val="28"/>
          <w:szCs w:val="28"/>
        </w:rPr>
        <w:t>tiche come la manipolazione comportamentale, la sorveglianza biometrica di massa e i sistemi di punteggio sociale, mentre per le applicazioni ad alto rischio si prevedono obblighi rigorosi di trasparenza, sicurezza e tutela dei diritti umani</w:t>
      </w:r>
      <w:bookmarkStart w:id="0" w:name="fnref1"/>
      <w:bookmarkEnd w:id="0"/>
      <w:r>
        <w:rPr>
          <w:rFonts w:ascii="Arial" w:eastAsia="inter" w:hAnsi="Arial" w:cs="Arial"/>
          <w:color w:val="000000"/>
          <w:sz w:val="28"/>
          <w:szCs w:val="28"/>
        </w:rPr>
        <w:t>.</w:t>
      </w:r>
      <w:r w:rsidRPr="004B3ADD">
        <w:rPr>
          <w:rFonts w:ascii="Arial" w:eastAsia="inter" w:hAnsi="Arial" w:cs="Arial"/>
          <w:color w:val="000000"/>
          <w:sz w:val="28"/>
          <w:szCs w:val="28"/>
        </w:rPr>
        <w:t xml:space="preserve"> L’AI </w:t>
      </w:r>
      <w:proofErr w:type="spellStart"/>
      <w:r w:rsidRPr="004B3ADD">
        <w:rPr>
          <w:rFonts w:ascii="Arial" w:eastAsia="inter" w:hAnsi="Arial" w:cs="Arial"/>
          <w:color w:val="000000"/>
          <w:sz w:val="28"/>
          <w:szCs w:val="28"/>
        </w:rPr>
        <w:t>Act</w:t>
      </w:r>
      <w:proofErr w:type="spellEnd"/>
      <w:r w:rsidRPr="004B3ADD">
        <w:rPr>
          <w:rFonts w:ascii="Arial" w:eastAsia="inter" w:hAnsi="Arial" w:cs="Arial"/>
          <w:color w:val="000000"/>
          <w:sz w:val="28"/>
          <w:szCs w:val="28"/>
        </w:rPr>
        <w:t xml:space="preserve"> mira a proteggere i valori europei e a promuovere l’innovazione, ma pone anche sfide operative per le imprese, soprattutto PMI, chiamate a conformarsi a requisiti stringenti entro scadenze precise nei pross</w:t>
      </w:r>
      <w:r w:rsidRPr="004B3ADD">
        <w:rPr>
          <w:rFonts w:ascii="Arial" w:eastAsia="inter" w:hAnsi="Arial" w:cs="Arial"/>
          <w:color w:val="000000"/>
          <w:sz w:val="28"/>
          <w:szCs w:val="28"/>
        </w:rPr>
        <w:t>imi anni</w:t>
      </w:r>
      <w:bookmarkStart w:id="1" w:name="fnref2:1"/>
      <w:bookmarkEnd w:id="1"/>
      <w:r>
        <w:rPr>
          <w:rFonts w:ascii="Arial" w:eastAsia="inter" w:hAnsi="Arial" w:cs="Arial"/>
          <w:color w:val="000000"/>
          <w:sz w:val="28"/>
          <w:szCs w:val="28"/>
        </w:rPr>
        <w:t xml:space="preserve">. </w:t>
      </w:r>
    </w:p>
    <w:p w:rsidR="007B79C6" w:rsidRPr="004B3ADD" w:rsidRDefault="004B3ADD" w:rsidP="004B3ADD">
      <w:pPr>
        <w:spacing w:after="210" w:line="360" w:lineRule="auto"/>
        <w:jc w:val="both"/>
        <w:rPr>
          <w:rFonts w:ascii="Arial" w:hAnsi="Arial" w:cs="Arial"/>
          <w:sz w:val="28"/>
          <w:szCs w:val="28"/>
        </w:rPr>
      </w:pPr>
      <w:r w:rsidRPr="004B3ADD">
        <w:rPr>
          <w:rFonts w:ascii="Arial" w:eastAsia="inter" w:hAnsi="Arial" w:cs="Arial"/>
          <w:color w:val="000000"/>
          <w:sz w:val="28"/>
          <w:szCs w:val="28"/>
        </w:rPr>
        <w:t xml:space="preserve">Durante l’AI </w:t>
      </w:r>
      <w:proofErr w:type="spellStart"/>
      <w:r w:rsidRPr="004B3ADD">
        <w:rPr>
          <w:rFonts w:ascii="Arial" w:eastAsia="inter" w:hAnsi="Arial" w:cs="Arial"/>
          <w:color w:val="000000"/>
          <w:sz w:val="28"/>
          <w:szCs w:val="28"/>
        </w:rPr>
        <w:t>Action</w:t>
      </w:r>
      <w:proofErr w:type="spellEnd"/>
      <w:r w:rsidRPr="004B3ADD">
        <w:rPr>
          <w:rFonts w:ascii="Arial" w:eastAsia="inter" w:hAnsi="Arial" w:cs="Arial"/>
          <w:color w:val="000000"/>
          <w:sz w:val="28"/>
          <w:szCs w:val="28"/>
        </w:rPr>
        <w:t xml:space="preserve"> Summit 2025 a Parigi, l’Europa ha ribadito la volontà di guidare la definizione di standard globali per la </w:t>
      </w:r>
      <w:proofErr w:type="spellStart"/>
      <w:r w:rsidRPr="004B3ADD">
        <w:rPr>
          <w:rFonts w:ascii="Arial" w:eastAsia="inter" w:hAnsi="Arial" w:cs="Arial"/>
          <w:color w:val="000000"/>
          <w:sz w:val="28"/>
          <w:szCs w:val="28"/>
        </w:rPr>
        <w:t>governance</w:t>
      </w:r>
      <w:proofErr w:type="spellEnd"/>
      <w:r w:rsidRPr="004B3ADD">
        <w:rPr>
          <w:rFonts w:ascii="Arial" w:eastAsia="inter" w:hAnsi="Arial" w:cs="Arial"/>
          <w:color w:val="000000"/>
          <w:sz w:val="28"/>
          <w:szCs w:val="28"/>
        </w:rPr>
        <w:t xml:space="preserve"> dell’IA, nonostante le divergenze interne e le pressioni geopolitiche</w:t>
      </w:r>
      <w:bookmarkStart w:id="2" w:name="fnref3"/>
      <w:bookmarkEnd w:id="2"/>
      <w:r>
        <w:rPr>
          <w:rFonts w:ascii="Arial" w:eastAsia="inter" w:hAnsi="Arial" w:cs="Arial"/>
          <w:color w:val="000000"/>
          <w:sz w:val="28"/>
          <w:szCs w:val="28"/>
        </w:rPr>
        <w:t xml:space="preserve">. </w:t>
      </w:r>
      <w:r w:rsidRPr="004B3ADD">
        <w:rPr>
          <w:rFonts w:ascii="Arial" w:eastAsia="inter" w:hAnsi="Arial" w:cs="Arial"/>
          <w:color w:val="000000"/>
          <w:sz w:val="28"/>
          <w:szCs w:val="28"/>
        </w:rPr>
        <w:t xml:space="preserve">La </w:t>
      </w:r>
      <w:r w:rsidRPr="004B3ADD">
        <w:rPr>
          <w:rFonts w:ascii="Arial" w:eastAsia="inter" w:hAnsi="Arial" w:cs="Arial"/>
          <w:color w:val="000000"/>
          <w:sz w:val="28"/>
          <w:szCs w:val="28"/>
        </w:rPr>
        <w:lastRenderedPageBreak/>
        <w:t>Commissione UE ha stanziato risorse ingenti per sostenere lo sviluppo responsabile dell’IA, ma resta il nodo di un’effettiva armonizzazione internazionale.</w:t>
      </w:r>
    </w:p>
    <w:p w:rsidR="007B79C6" w:rsidRPr="004B3ADD" w:rsidRDefault="004B3ADD" w:rsidP="004B3ADD">
      <w:pPr>
        <w:spacing w:after="210" w:line="360" w:lineRule="auto"/>
        <w:jc w:val="both"/>
        <w:rPr>
          <w:rFonts w:ascii="Arial" w:hAnsi="Arial" w:cs="Arial"/>
          <w:sz w:val="28"/>
          <w:szCs w:val="28"/>
        </w:rPr>
      </w:pPr>
      <w:r w:rsidRPr="004B3ADD">
        <w:rPr>
          <w:rFonts w:ascii="Arial" w:eastAsia="inter" w:hAnsi="Arial" w:cs="Arial"/>
          <w:b/>
          <w:color w:val="000000"/>
          <w:sz w:val="28"/>
          <w:szCs w:val="28"/>
        </w:rPr>
        <w:t>USA: tra patchwork normativo e tentativi di centralizzazione</w:t>
      </w:r>
    </w:p>
    <w:p w:rsidR="007B79C6" w:rsidRPr="004B3ADD" w:rsidRDefault="004B3ADD" w:rsidP="004B3ADD">
      <w:pPr>
        <w:spacing w:after="210" w:line="360" w:lineRule="auto"/>
        <w:jc w:val="both"/>
        <w:rPr>
          <w:rFonts w:ascii="Arial" w:hAnsi="Arial" w:cs="Arial"/>
          <w:sz w:val="28"/>
          <w:szCs w:val="28"/>
        </w:rPr>
      </w:pPr>
      <w:r w:rsidRPr="004B3ADD">
        <w:rPr>
          <w:rFonts w:ascii="Arial" w:eastAsia="inter" w:hAnsi="Arial" w:cs="Arial"/>
          <w:color w:val="000000"/>
          <w:sz w:val="28"/>
          <w:szCs w:val="28"/>
        </w:rPr>
        <w:t xml:space="preserve">Negli Stati Uniti, </w:t>
      </w:r>
      <w:r w:rsidRPr="004B3ADD">
        <w:rPr>
          <w:rFonts w:ascii="Arial" w:eastAsia="inter" w:hAnsi="Arial" w:cs="Arial"/>
          <w:color w:val="000000"/>
          <w:sz w:val="28"/>
          <w:szCs w:val="28"/>
        </w:rPr>
        <w:t xml:space="preserve">il quadro resta frammentato. Dopo una fase di attivismo </w:t>
      </w:r>
      <w:proofErr w:type="spellStart"/>
      <w:r w:rsidRPr="004B3ADD">
        <w:rPr>
          <w:rFonts w:ascii="Arial" w:eastAsia="inter" w:hAnsi="Arial" w:cs="Arial"/>
          <w:color w:val="000000"/>
          <w:sz w:val="28"/>
          <w:szCs w:val="28"/>
        </w:rPr>
        <w:t>regolatorio</w:t>
      </w:r>
      <w:proofErr w:type="spellEnd"/>
      <w:r w:rsidRPr="004B3ADD">
        <w:rPr>
          <w:rFonts w:ascii="Arial" w:eastAsia="inter" w:hAnsi="Arial" w:cs="Arial"/>
          <w:color w:val="000000"/>
          <w:sz w:val="28"/>
          <w:szCs w:val="28"/>
        </w:rPr>
        <w:t xml:space="preserve"> a livello statale (oltre 30 leggi approvate solo nel 2024), il Congresso valuta ora una moratoria decennale sulle normative locali per centralizzare la supervisione federale</w:t>
      </w:r>
      <w:bookmarkStart w:id="3" w:name="fnref4"/>
      <w:bookmarkEnd w:id="3"/>
      <w:r>
        <w:rPr>
          <w:rFonts w:ascii="Arial" w:eastAsia="inter" w:hAnsi="Arial" w:cs="Arial"/>
          <w:color w:val="000000"/>
          <w:sz w:val="28"/>
          <w:szCs w:val="28"/>
        </w:rPr>
        <w:t xml:space="preserve">. </w:t>
      </w:r>
      <w:r w:rsidRPr="004B3ADD">
        <w:rPr>
          <w:rFonts w:ascii="Arial" w:eastAsia="inter" w:hAnsi="Arial" w:cs="Arial"/>
          <w:color w:val="000000"/>
          <w:sz w:val="28"/>
          <w:szCs w:val="28"/>
        </w:rPr>
        <w:t>Tuttavia, l’assenza di una legge federale organica e le incertezze politiche rendono il percorso ancora incerto, con il rischio di un vuoto normativo che potrebbe lasciare scoperti cittadini e imprese. L’amministrazione uscente aveva presenta</w:t>
      </w:r>
      <w:r w:rsidRPr="004B3ADD">
        <w:rPr>
          <w:rFonts w:ascii="Arial" w:eastAsia="inter" w:hAnsi="Arial" w:cs="Arial"/>
          <w:color w:val="000000"/>
          <w:sz w:val="28"/>
          <w:szCs w:val="28"/>
        </w:rPr>
        <w:t>to nuove regole per limitare l’export di tecnologie IA avanzate verso Paesi non alleati, con impatti anche per le aziende europee</w:t>
      </w:r>
      <w:bookmarkStart w:id="4" w:name="fnref5"/>
      <w:bookmarkEnd w:id="4"/>
      <w:r>
        <w:rPr>
          <w:rFonts w:ascii="Arial" w:eastAsia="inter" w:hAnsi="Arial" w:cs="Arial"/>
          <w:color w:val="000000"/>
          <w:sz w:val="28"/>
          <w:szCs w:val="28"/>
        </w:rPr>
        <w:t xml:space="preserve">. </w:t>
      </w:r>
    </w:p>
    <w:p w:rsidR="007B79C6" w:rsidRPr="004B3ADD" w:rsidRDefault="004B3ADD" w:rsidP="004B3ADD">
      <w:pPr>
        <w:spacing w:after="210" w:line="360" w:lineRule="auto"/>
        <w:jc w:val="both"/>
        <w:rPr>
          <w:rFonts w:ascii="Arial" w:hAnsi="Arial" w:cs="Arial"/>
          <w:sz w:val="28"/>
          <w:szCs w:val="28"/>
        </w:rPr>
      </w:pPr>
      <w:r w:rsidRPr="004B3ADD">
        <w:rPr>
          <w:rFonts w:ascii="Arial" w:eastAsia="inter" w:hAnsi="Arial" w:cs="Arial"/>
          <w:b/>
          <w:color w:val="000000"/>
          <w:sz w:val="28"/>
          <w:szCs w:val="28"/>
        </w:rPr>
        <w:t xml:space="preserve">Cina: etichettatura obbligatoria e </w:t>
      </w:r>
      <w:proofErr w:type="spellStart"/>
      <w:r w:rsidRPr="004B3ADD">
        <w:rPr>
          <w:rFonts w:ascii="Arial" w:eastAsia="inter" w:hAnsi="Arial" w:cs="Arial"/>
          <w:b/>
          <w:color w:val="000000"/>
          <w:sz w:val="28"/>
          <w:szCs w:val="28"/>
        </w:rPr>
        <w:t>governance</w:t>
      </w:r>
      <w:proofErr w:type="spellEnd"/>
      <w:r w:rsidRPr="004B3ADD">
        <w:rPr>
          <w:rFonts w:ascii="Arial" w:eastAsia="inter" w:hAnsi="Arial" w:cs="Arial"/>
          <w:b/>
          <w:color w:val="000000"/>
          <w:sz w:val="28"/>
          <w:szCs w:val="28"/>
        </w:rPr>
        <w:t xml:space="preserve"> inclusiva</w:t>
      </w:r>
    </w:p>
    <w:p w:rsidR="007B79C6" w:rsidRPr="004B3ADD" w:rsidRDefault="004B3ADD" w:rsidP="004B3ADD">
      <w:pPr>
        <w:spacing w:after="210" w:line="360" w:lineRule="auto"/>
        <w:jc w:val="both"/>
        <w:rPr>
          <w:rFonts w:ascii="Arial" w:hAnsi="Arial" w:cs="Arial"/>
          <w:sz w:val="28"/>
          <w:szCs w:val="28"/>
        </w:rPr>
      </w:pPr>
      <w:r w:rsidRPr="004B3ADD">
        <w:rPr>
          <w:rFonts w:ascii="Arial" w:eastAsia="inter" w:hAnsi="Arial" w:cs="Arial"/>
          <w:color w:val="000000"/>
          <w:sz w:val="28"/>
          <w:szCs w:val="28"/>
        </w:rPr>
        <w:t xml:space="preserve">La Cina, dal canto suo, punta su una </w:t>
      </w:r>
      <w:proofErr w:type="spellStart"/>
      <w:r w:rsidRPr="004B3ADD">
        <w:rPr>
          <w:rFonts w:ascii="Arial" w:eastAsia="inter" w:hAnsi="Arial" w:cs="Arial"/>
          <w:color w:val="000000"/>
          <w:sz w:val="28"/>
          <w:szCs w:val="28"/>
        </w:rPr>
        <w:t>gover</w:t>
      </w:r>
      <w:r w:rsidRPr="004B3ADD">
        <w:rPr>
          <w:rFonts w:ascii="Arial" w:eastAsia="inter" w:hAnsi="Arial" w:cs="Arial"/>
          <w:color w:val="000000"/>
          <w:sz w:val="28"/>
          <w:szCs w:val="28"/>
        </w:rPr>
        <w:t>nance</w:t>
      </w:r>
      <w:proofErr w:type="spellEnd"/>
      <w:r w:rsidRPr="004B3ADD">
        <w:rPr>
          <w:rFonts w:ascii="Arial" w:eastAsia="inter" w:hAnsi="Arial" w:cs="Arial"/>
          <w:color w:val="000000"/>
          <w:sz w:val="28"/>
          <w:szCs w:val="28"/>
        </w:rPr>
        <w:t xml:space="preserve"> centralizzata e su misure concrete contro la disinformazione: da settembre 2025 sarà obbligatoria l’etichettatura di tutti i contenuti generati dall’IA, con sanzioni per chi viola le regole</w:t>
      </w:r>
      <w:bookmarkStart w:id="5" w:name="fnref6"/>
      <w:bookmarkEnd w:id="5"/>
      <w:r>
        <w:rPr>
          <w:rFonts w:ascii="Arial" w:eastAsia="inter" w:hAnsi="Arial" w:cs="Arial"/>
          <w:color w:val="000000"/>
          <w:sz w:val="28"/>
          <w:szCs w:val="28"/>
        </w:rPr>
        <w:t xml:space="preserve">. </w:t>
      </w:r>
      <w:r w:rsidRPr="004B3ADD">
        <w:rPr>
          <w:rFonts w:ascii="Arial" w:eastAsia="inter" w:hAnsi="Arial" w:cs="Arial"/>
          <w:color w:val="000000"/>
          <w:sz w:val="28"/>
          <w:szCs w:val="28"/>
        </w:rPr>
        <w:t>Inoltre, Pechino promuove una vi</w:t>
      </w:r>
      <w:r w:rsidRPr="004B3ADD">
        <w:rPr>
          <w:rFonts w:ascii="Arial" w:eastAsia="inter" w:hAnsi="Arial" w:cs="Arial"/>
          <w:color w:val="000000"/>
          <w:sz w:val="28"/>
          <w:szCs w:val="28"/>
        </w:rPr>
        <w:t xml:space="preserve">sione di IA “per il bene comune”, sostenendo la cooperazione internazionale e la definizione di principi condivisi attraverso iniziative come il Global AI </w:t>
      </w:r>
      <w:proofErr w:type="spellStart"/>
      <w:r w:rsidRPr="004B3ADD">
        <w:rPr>
          <w:rFonts w:ascii="Arial" w:eastAsia="inter" w:hAnsi="Arial" w:cs="Arial"/>
          <w:color w:val="000000"/>
          <w:sz w:val="28"/>
          <w:szCs w:val="28"/>
        </w:rPr>
        <w:t>Governance</w:t>
      </w:r>
      <w:proofErr w:type="spellEnd"/>
      <w:r w:rsidRPr="004B3ADD">
        <w:rPr>
          <w:rFonts w:ascii="Arial" w:eastAsia="inter" w:hAnsi="Arial" w:cs="Arial"/>
          <w:color w:val="000000"/>
          <w:sz w:val="28"/>
          <w:szCs w:val="28"/>
        </w:rPr>
        <w:t xml:space="preserve"> </w:t>
      </w:r>
      <w:proofErr w:type="spellStart"/>
      <w:r w:rsidRPr="004B3ADD">
        <w:rPr>
          <w:rFonts w:ascii="Arial" w:eastAsia="inter" w:hAnsi="Arial" w:cs="Arial"/>
          <w:color w:val="000000"/>
          <w:sz w:val="28"/>
          <w:szCs w:val="28"/>
        </w:rPr>
        <w:t>Initiative</w:t>
      </w:r>
      <w:proofErr w:type="spellEnd"/>
      <w:r w:rsidRPr="004B3ADD">
        <w:rPr>
          <w:rFonts w:ascii="Arial" w:eastAsia="inter" w:hAnsi="Arial" w:cs="Arial"/>
          <w:color w:val="000000"/>
          <w:sz w:val="28"/>
          <w:szCs w:val="28"/>
        </w:rPr>
        <w:t>, che ha raccolto ampio consenso alle Nazioni Unite</w:t>
      </w:r>
      <w:bookmarkStart w:id="6" w:name="fnref7"/>
      <w:bookmarkEnd w:id="6"/>
      <w:r>
        <w:rPr>
          <w:rFonts w:ascii="Arial" w:eastAsia="inter" w:hAnsi="Arial" w:cs="Arial"/>
          <w:color w:val="000000"/>
          <w:sz w:val="28"/>
          <w:szCs w:val="28"/>
        </w:rPr>
        <w:t xml:space="preserve">. </w:t>
      </w:r>
    </w:p>
    <w:p w:rsidR="007B79C6" w:rsidRPr="004B3ADD" w:rsidRDefault="004B3ADD" w:rsidP="004B3ADD">
      <w:pPr>
        <w:spacing w:after="210" w:line="360" w:lineRule="auto"/>
        <w:jc w:val="both"/>
        <w:rPr>
          <w:rFonts w:ascii="Arial" w:hAnsi="Arial" w:cs="Arial"/>
          <w:sz w:val="28"/>
          <w:szCs w:val="28"/>
        </w:rPr>
      </w:pPr>
      <w:r w:rsidRPr="004B3ADD">
        <w:rPr>
          <w:rFonts w:ascii="Arial" w:eastAsia="inter" w:hAnsi="Arial" w:cs="Arial"/>
          <w:b/>
          <w:color w:val="000000"/>
          <w:sz w:val="28"/>
          <w:szCs w:val="28"/>
        </w:rPr>
        <w:t>Le nuove frontiere: l’avanzata dell’</w:t>
      </w:r>
      <w:proofErr w:type="spellStart"/>
      <w:r w:rsidRPr="004B3ADD">
        <w:rPr>
          <w:rFonts w:ascii="Arial" w:eastAsia="inter" w:hAnsi="Arial" w:cs="Arial"/>
          <w:b/>
          <w:color w:val="000000"/>
          <w:sz w:val="28"/>
          <w:szCs w:val="28"/>
        </w:rPr>
        <w:t>Agentic</w:t>
      </w:r>
      <w:proofErr w:type="spellEnd"/>
      <w:r w:rsidRPr="004B3ADD">
        <w:rPr>
          <w:rFonts w:ascii="Arial" w:eastAsia="inter" w:hAnsi="Arial" w:cs="Arial"/>
          <w:b/>
          <w:color w:val="000000"/>
          <w:sz w:val="28"/>
          <w:szCs w:val="28"/>
        </w:rPr>
        <w:t xml:space="preserve"> AI</w:t>
      </w:r>
    </w:p>
    <w:p w:rsidR="007B79C6" w:rsidRPr="004B3ADD" w:rsidRDefault="004B3ADD" w:rsidP="004B3ADD">
      <w:pPr>
        <w:spacing w:after="210" w:line="360" w:lineRule="auto"/>
        <w:jc w:val="both"/>
        <w:rPr>
          <w:rFonts w:ascii="Arial" w:hAnsi="Arial" w:cs="Arial"/>
          <w:sz w:val="28"/>
          <w:szCs w:val="28"/>
        </w:rPr>
      </w:pPr>
      <w:r w:rsidRPr="004B3ADD">
        <w:rPr>
          <w:rFonts w:ascii="Arial" w:eastAsia="inter" w:hAnsi="Arial" w:cs="Arial"/>
          <w:color w:val="000000"/>
          <w:sz w:val="28"/>
          <w:szCs w:val="28"/>
        </w:rPr>
        <w:t>La vera sfida emergente è rappresentata dall’</w:t>
      </w:r>
      <w:proofErr w:type="spellStart"/>
      <w:r w:rsidRPr="004B3ADD">
        <w:rPr>
          <w:rFonts w:ascii="Arial" w:eastAsia="inter" w:hAnsi="Arial" w:cs="Arial"/>
          <w:color w:val="000000"/>
          <w:sz w:val="28"/>
          <w:szCs w:val="28"/>
        </w:rPr>
        <w:t>Agentic</w:t>
      </w:r>
      <w:proofErr w:type="spellEnd"/>
      <w:r w:rsidRPr="004B3ADD">
        <w:rPr>
          <w:rFonts w:ascii="Arial" w:eastAsia="inter" w:hAnsi="Arial" w:cs="Arial"/>
          <w:color w:val="000000"/>
          <w:sz w:val="28"/>
          <w:szCs w:val="28"/>
        </w:rPr>
        <w:t xml:space="preserve"> AI, sistemi capaci non solo di generare contenuti ma di pianificare, risolvere problemi ed eseguire </w:t>
      </w:r>
      <w:r w:rsidRPr="004B3ADD">
        <w:rPr>
          <w:rFonts w:ascii="Arial" w:eastAsia="inter" w:hAnsi="Arial" w:cs="Arial"/>
          <w:color w:val="000000"/>
          <w:sz w:val="28"/>
          <w:szCs w:val="28"/>
        </w:rPr>
        <w:lastRenderedPageBreak/>
        <w:t>compiti in autonomia. Queste tecnologie mettono alla pro</w:t>
      </w:r>
      <w:r w:rsidRPr="004B3ADD">
        <w:rPr>
          <w:rFonts w:ascii="Arial" w:eastAsia="inter" w:hAnsi="Arial" w:cs="Arial"/>
          <w:color w:val="000000"/>
          <w:sz w:val="28"/>
          <w:szCs w:val="28"/>
        </w:rPr>
        <w:t xml:space="preserve">va i quadri regolatori esistenti (come l’AI </w:t>
      </w:r>
      <w:proofErr w:type="spellStart"/>
      <w:r w:rsidRPr="004B3ADD">
        <w:rPr>
          <w:rFonts w:ascii="Arial" w:eastAsia="inter" w:hAnsi="Arial" w:cs="Arial"/>
          <w:color w:val="000000"/>
          <w:sz w:val="28"/>
          <w:szCs w:val="28"/>
        </w:rPr>
        <w:t>Act</w:t>
      </w:r>
      <w:proofErr w:type="spellEnd"/>
      <w:r w:rsidRPr="004B3ADD">
        <w:rPr>
          <w:rFonts w:ascii="Arial" w:eastAsia="inter" w:hAnsi="Arial" w:cs="Arial"/>
          <w:color w:val="000000"/>
          <w:sz w:val="28"/>
          <w:szCs w:val="28"/>
        </w:rPr>
        <w:t xml:space="preserve"> europeo e il NIST AI </w:t>
      </w:r>
      <w:proofErr w:type="spellStart"/>
      <w:r w:rsidRPr="004B3ADD">
        <w:rPr>
          <w:rFonts w:ascii="Arial" w:eastAsia="inter" w:hAnsi="Arial" w:cs="Arial"/>
          <w:color w:val="000000"/>
          <w:sz w:val="28"/>
          <w:szCs w:val="28"/>
        </w:rPr>
        <w:t>Risk</w:t>
      </w:r>
      <w:proofErr w:type="spellEnd"/>
      <w:r w:rsidRPr="004B3ADD">
        <w:rPr>
          <w:rFonts w:ascii="Arial" w:eastAsia="inter" w:hAnsi="Arial" w:cs="Arial"/>
          <w:color w:val="000000"/>
          <w:sz w:val="28"/>
          <w:szCs w:val="28"/>
        </w:rPr>
        <w:t xml:space="preserve"> Management </w:t>
      </w:r>
      <w:proofErr w:type="spellStart"/>
      <w:r w:rsidRPr="004B3ADD">
        <w:rPr>
          <w:rFonts w:ascii="Arial" w:eastAsia="inter" w:hAnsi="Arial" w:cs="Arial"/>
          <w:color w:val="000000"/>
          <w:sz w:val="28"/>
          <w:szCs w:val="28"/>
        </w:rPr>
        <w:t>Framework</w:t>
      </w:r>
      <w:proofErr w:type="spellEnd"/>
      <w:r w:rsidRPr="004B3ADD">
        <w:rPr>
          <w:rFonts w:ascii="Arial" w:eastAsia="inter" w:hAnsi="Arial" w:cs="Arial"/>
          <w:color w:val="000000"/>
          <w:sz w:val="28"/>
          <w:szCs w:val="28"/>
        </w:rPr>
        <w:t xml:space="preserve"> USA), richiedendo nuovi “</w:t>
      </w:r>
      <w:proofErr w:type="spellStart"/>
      <w:r w:rsidRPr="004B3ADD">
        <w:rPr>
          <w:rFonts w:ascii="Arial" w:eastAsia="inter" w:hAnsi="Arial" w:cs="Arial"/>
          <w:color w:val="000000"/>
          <w:sz w:val="28"/>
          <w:szCs w:val="28"/>
        </w:rPr>
        <w:t>guardrails</w:t>
      </w:r>
      <w:proofErr w:type="spellEnd"/>
      <w:r w:rsidRPr="004B3ADD">
        <w:rPr>
          <w:rFonts w:ascii="Arial" w:eastAsia="inter" w:hAnsi="Arial" w:cs="Arial"/>
          <w:color w:val="000000"/>
          <w:sz w:val="28"/>
          <w:szCs w:val="28"/>
        </w:rPr>
        <w:t xml:space="preserve">” su misura per gestire rischi inediti, come l’accesso a dati sensibili, l’autonomia decisionale e la cooperazione tra agenti </w:t>
      </w:r>
      <w:r w:rsidRPr="004B3ADD">
        <w:rPr>
          <w:rFonts w:ascii="Arial" w:eastAsia="inter" w:hAnsi="Arial" w:cs="Arial"/>
          <w:color w:val="000000"/>
          <w:sz w:val="28"/>
          <w:szCs w:val="28"/>
        </w:rPr>
        <w:t>IA</w:t>
      </w:r>
      <w:bookmarkStart w:id="7" w:name="fnref8"/>
      <w:bookmarkEnd w:id="7"/>
      <w:r>
        <w:rPr>
          <w:rFonts w:ascii="Arial" w:eastAsia="inter" w:hAnsi="Arial" w:cs="Arial"/>
          <w:color w:val="000000"/>
          <w:sz w:val="28"/>
          <w:szCs w:val="28"/>
        </w:rPr>
        <w:t xml:space="preserve">. </w:t>
      </w:r>
      <w:r w:rsidRPr="004B3ADD">
        <w:rPr>
          <w:rFonts w:ascii="Arial" w:eastAsia="inter" w:hAnsi="Arial" w:cs="Arial"/>
          <w:color w:val="000000"/>
          <w:sz w:val="28"/>
          <w:szCs w:val="28"/>
        </w:rPr>
        <w:t>Si prevede che nel 2025 molte giurisdizioni adotteranno nuove leggi sull’IA, ma nessuna raggiungerà il livello di dettaglio e rigore della normativa europea. Il rischio è quello di una crescente frammentazione normativa globale, che potrebbe favorire l’a</w:t>
      </w:r>
      <w:r w:rsidRPr="004B3ADD">
        <w:rPr>
          <w:rFonts w:ascii="Arial" w:eastAsia="inter" w:hAnsi="Arial" w:cs="Arial"/>
          <w:color w:val="000000"/>
          <w:sz w:val="28"/>
          <w:szCs w:val="28"/>
        </w:rPr>
        <w:t>rbitraggio regolamentare e aumentare la complessità per le imprese internazionali</w:t>
      </w:r>
      <w:bookmarkStart w:id="8" w:name="fnref8:1"/>
      <w:bookmarkEnd w:id="8"/>
      <w:r>
        <w:rPr>
          <w:rFonts w:ascii="Arial" w:eastAsia="inter" w:hAnsi="Arial" w:cs="Arial"/>
          <w:color w:val="000000"/>
          <w:sz w:val="28"/>
          <w:szCs w:val="28"/>
        </w:rPr>
        <w:t xml:space="preserve">. </w:t>
      </w:r>
    </w:p>
    <w:p w:rsidR="007B79C6" w:rsidRPr="004B3ADD" w:rsidRDefault="004B3ADD" w:rsidP="004B3ADD">
      <w:pPr>
        <w:spacing w:after="210" w:line="360" w:lineRule="auto"/>
        <w:jc w:val="both"/>
        <w:rPr>
          <w:rFonts w:ascii="Arial" w:hAnsi="Arial" w:cs="Arial"/>
          <w:sz w:val="28"/>
          <w:szCs w:val="28"/>
        </w:rPr>
      </w:pPr>
      <w:r w:rsidRPr="004B3ADD">
        <w:rPr>
          <w:rFonts w:ascii="Arial" w:eastAsia="inter" w:hAnsi="Arial" w:cs="Arial"/>
          <w:b/>
          <w:color w:val="000000"/>
          <w:sz w:val="28"/>
          <w:szCs w:val="28"/>
        </w:rPr>
        <w:t xml:space="preserve">Verso una </w:t>
      </w:r>
      <w:proofErr w:type="spellStart"/>
      <w:r w:rsidRPr="004B3ADD">
        <w:rPr>
          <w:rFonts w:ascii="Arial" w:eastAsia="inter" w:hAnsi="Arial" w:cs="Arial"/>
          <w:b/>
          <w:color w:val="000000"/>
          <w:sz w:val="28"/>
          <w:szCs w:val="28"/>
        </w:rPr>
        <w:t>governance</w:t>
      </w:r>
      <w:proofErr w:type="spellEnd"/>
      <w:r w:rsidRPr="004B3ADD">
        <w:rPr>
          <w:rFonts w:ascii="Arial" w:eastAsia="inter" w:hAnsi="Arial" w:cs="Arial"/>
          <w:b/>
          <w:color w:val="000000"/>
          <w:sz w:val="28"/>
          <w:szCs w:val="28"/>
        </w:rPr>
        <w:t xml:space="preserve"> globale?</w:t>
      </w:r>
    </w:p>
    <w:p w:rsidR="007B79C6" w:rsidRPr="004B3ADD" w:rsidRDefault="004B3ADD" w:rsidP="004B3ADD">
      <w:pPr>
        <w:spacing w:after="210" w:line="360" w:lineRule="auto"/>
        <w:jc w:val="both"/>
        <w:rPr>
          <w:rFonts w:ascii="Arial" w:hAnsi="Arial" w:cs="Arial"/>
          <w:sz w:val="28"/>
          <w:szCs w:val="28"/>
        </w:rPr>
      </w:pPr>
      <w:r w:rsidRPr="004B3ADD">
        <w:rPr>
          <w:rFonts w:ascii="Arial" w:eastAsia="inter" w:hAnsi="Arial" w:cs="Arial"/>
          <w:color w:val="000000"/>
          <w:sz w:val="28"/>
          <w:szCs w:val="28"/>
        </w:rPr>
        <w:t xml:space="preserve">Il moltiplicarsi di summit internazionali e iniziative multilaterali – dal G7 al World </w:t>
      </w:r>
      <w:proofErr w:type="spellStart"/>
      <w:r w:rsidRPr="004B3ADD">
        <w:rPr>
          <w:rFonts w:ascii="Arial" w:eastAsia="inter" w:hAnsi="Arial" w:cs="Arial"/>
          <w:color w:val="000000"/>
          <w:sz w:val="28"/>
          <w:szCs w:val="28"/>
        </w:rPr>
        <w:t>Ec</w:t>
      </w:r>
      <w:r w:rsidRPr="004B3ADD">
        <w:rPr>
          <w:rFonts w:ascii="Arial" w:eastAsia="inter" w:hAnsi="Arial" w:cs="Arial"/>
          <w:color w:val="000000"/>
          <w:sz w:val="28"/>
          <w:szCs w:val="28"/>
        </w:rPr>
        <w:t>onomic</w:t>
      </w:r>
      <w:proofErr w:type="spellEnd"/>
      <w:r w:rsidRPr="004B3ADD">
        <w:rPr>
          <w:rFonts w:ascii="Arial" w:eastAsia="inter" w:hAnsi="Arial" w:cs="Arial"/>
          <w:color w:val="000000"/>
          <w:sz w:val="28"/>
          <w:szCs w:val="28"/>
        </w:rPr>
        <w:t xml:space="preserve"> Forum, fino alle risoluzioni ONU – testimonia la consapevolezza che nessun singolo Paese può affrontare da solo le sfide poste dall’IA. La cooperazione internazionale, la definizione di standard condivisi e il dialogo tra governi, imprese e società </w:t>
      </w:r>
      <w:r w:rsidRPr="004B3ADD">
        <w:rPr>
          <w:rFonts w:ascii="Arial" w:eastAsia="inter" w:hAnsi="Arial" w:cs="Arial"/>
          <w:color w:val="000000"/>
          <w:sz w:val="28"/>
          <w:szCs w:val="28"/>
        </w:rPr>
        <w:t>civile sono oggi più che mai necessari per garantire uno sviluppo dell’IA sicuro, trasparente ed equo</w:t>
      </w:r>
      <w:bookmarkStart w:id="9" w:name="fnref9:1"/>
      <w:bookmarkEnd w:id="9"/>
      <w:r>
        <w:rPr>
          <w:rFonts w:ascii="Arial" w:eastAsia="inter" w:hAnsi="Arial" w:cs="Arial"/>
          <w:color w:val="000000"/>
          <w:sz w:val="28"/>
          <w:szCs w:val="28"/>
        </w:rPr>
        <w:t xml:space="preserve">. </w:t>
      </w:r>
    </w:p>
    <w:p w:rsidR="007B79C6" w:rsidRPr="004B3ADD" w:rsidRDefault="004B3ADD" w:rsidP="004B3ADD">
      <w:pPr>
        <w:spacing w:after="210" w:line="360" w:lineRule="auto"/>
        <w:jc w:val="both"/>
        <w:rPr>
          <w:rFonts w:ascii="Arial" w:hAnsi="Arial" w:cs="Arial"/>
          <w:sz w:val="28"/>
          <w:szCs w:val="28"/>
        </w:rPr>
      </w:pPr>
      <w:r w:rsidRPr="004B3ADD">
        <w:rPr>
          <w:rFonts w:ascii="Arial" w:eastAsia="inter" w:hAnsi="Arial" w:cs="Arial"/>
          <w:b/>
          <w:color w:val="000000"/>
          <w:sz w:val="28"/>
          <w:szCs w:val="28"/>
        </w:rPr>
        <w:t>Conclusione</w:t>
      </w:r>
    </w:p>
    <w:p w:rsidR="007B79C6" w:rsidRPr="004B3ADD" w:rsidRDefault="004B3ADD" w:rsidP="004B3ADD">
      <w:pPr>
        <w:spacing w:after="210" w:line="360" w:lineRule="auto"/>
        <w:jc w:val="both"/>
        <w:rPr>
          <w:rFonts w:ascii="Arial" w:hAnsi="Arial" w:cs="Arial"/>
          <w:sz w:val="28"/>
          <w:szCs w:val="28"/>
        </w:rPr>
      </w:pPr>
      <w:r w:rsidRPr="004B3ADD">
        <w:rPr>
          <w:rFonts w:ascii="Arial" w:eastAsia="inter" w:hAnsi="Arial" w:cs="Arial"/>
          <w:color w:val="000000"/>
          <w:sz w:val="28"/>
          <w:szCs w:val="28"/>
        </w:rPr>
        <w:t xml:space="preserve">Il 2025 segna una fase cruciale per la </w:t>
      </w:r>
      <w:proofErr w:type="spellStart"/>
      <w:r w:rsidRPr="004B3ADD">
        <w:rPr>
          <w:rFonts w:ascii="Arial" w:eastAsia="inter" w:hAnsi="Arial" w:cs="Arial"/>
          <w:color w:val="000000"/>
          <w:sz w:val="28"/>
          <w:szCs w:val="28"/>
        </w:rPr>
        <w:t>governance</w:t>
      </w:r>
      <w:proofErr w:type="spellEnd"/>
      <w:r w:rsidRPr="004B3ADD">
        <w:rPr>
          <w:rFonts w:ascii="Arial" w:eastAsia="inter" w:hAnsi="Arial" w:cs="Arial"/>
          <w:color w:val="000000"/>
          <w:sz w:val="28"/>
          <w:szCs w:val="28"/>
        </w:rPr>
        <w:t xml:space="preserve"> dell’intelligenza artificiale: tra </w:t>
      </w:r>
      <w:r w:rsidRPr="004B3ADD">
        <w:rPr>
          <w:rFonts w:ascii="Arial" w:eastAsia="inter" w:hAnsi="Arial" w:cs="Arial"/>
          <w:color w:val="000000"/>
          <w:sz w:val="28"/>
          <w:szCs w:val="28"/>
        </w:rPr>
        <w:t xml:space="preserve">nuove leggi, pressioni geopolitiche e avanzamenti tecnologici, il mondo è chiamato a trovare un equilibrio tra innovazione e responsabilità. Solo attraverso una </w:t>
      </w:r>
      <w:proofErr w:type="spellStart"/>
      <w:r w:rsidRPr="004B3ADD">
        <w:rPr>
          <w:rFonts w:ascii="Arial" w:eastAsia="inter" w:hAnsi="Arial" w:cs="Arial"/>
          <w:color w:val="000000"/>
          <w:sz w:val="28"/>
          <w:szCs w:val="28"/>
        </w:rPr>
        <w:t>governance</w:t>
      </w:r>
      <w:proofErr w:type="spellEnd"/>
      <w:r w:rsidRPr="004B3ADD">
        <w:rPr>
          <w:rFonts w:ascii="Arial" w:eastAsia="inter" w:hAnsi="Arial" w:cs="Arial"/>
          <w:color w:val="000000"/>
          <w:sz w:val="28"/>
          <w:szCs w:val="28"/>
        </w:rPr>
        <w:t xml:space="preserve"> adattiva, inclusiva e realmente globale sarà possibile cogliere le opportunità dell’</w:t>
      </w:r>
      <w:r w:rsidRPr="004B3ADD">
        <w:rPr>
          <w:rFonts w:ascii="Arial" w:eastAsia="inter" w:hAnsi="Arial" w:cs="Arial"/>
          <w:color w:val="000000"/>
          <w:sz w:val="28"/>
          <w:szCs w:val="28"/>
        </w:rPr>
        <w:t>IA minimizzandone i rischi e tutelando i diritti di tutti.</w:t>
      </w:r>
      <w:r w:rsidRPr="004B3ADD">
        <w:rPr>
          <w:rFonts w:ascii="Arial" w:eastAsia="inter" w:hAnsi="Arial" w:cs="Arial"/>
          <w:color w:val="000000"/>
          <w:sz w:val="28"/>
          <w:szCs w:val="28"/>
        </w:rPr>
        <w:t xml:space="preserve"> </w:t>
      </w:r>
    </w:p>
    <w:sectPr w:rsidR="007B79C6" w:rsidRPr="004B3ADD" w:rsidSect="007B79C6">
      <w:pgSz w:w="12240" w:h="15840"/>
      <w:pgMar w:top="1365" w:right="1365" w:bottom="1365" w:left="136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te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C16FA"/>
    <w:multiLevelType w:val="hybridMultilevel"/>
    <w:tmpl w:val="4A3AF356"/>
    <w:lvl w:ilvl="0" w:tplc="BC885412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999C88A6">
      <w:numFmt w:val="decimal"/>
      <w:lvlText w:val=""/>
      <w:lvlJc w:val="left"/>
    </w:lvl>
    <w:lvl w:ilvl="2" w:tplc="D07258F0">
      <w:numFmt w:val="decimal"/>
      <w:lvlText w:val=""/>
      <w:lvlJc w:val="left"/>
    </w:lvl>
    <w:lvl w:ilvl="3" w:tplc="84620756">
      <w:numFmt w:val="decimal"/>
      <w:lvlText w:val=""/>
      <w:lvlJc w:val="left"/>
    </w:lvl>
    <w:lvl w:ilvl="4" w:tplc="D5EC3E66">
      <w:numFmt w:val="decimal"/>
      <w:lvlText w:val=""/>
      <w:lvlJc w:val="left"/>
    </w:lvl>
    <w:lvl w:ilvl="5" w:tplc="2520A648">
      <w:numFmt w:val="decimal"/>
      <w:lvlText w:val=""/>
      <w:lvlJc w:val="left"/>
    </w:lvl>
    <w:lvl w:ilvl="6" w:tplc="959E543E">
      <w:numFmt w:val="decimal"/>
      <w:lvlText w:val=""/>
      <w:lvlJc w:val="left"/>
    </w:lvl>
    <w:lvl w:ilvl="7" w:tplc="30F2373C">
      <w:numFmt w:val="decimal"/>
      <w:lvlText w:val=""/>
      <w:lvlJc w:val="left"/>
    </w:lvl>
    <w:lvl w:ilvl="8" w:tplc="7FC672CA">
      <w:numFmt w:val="decimal"/>
      <w:lvlText w:val=""/>
      <w:lvlJc w:val="left"/>
    </w:lvl>
  </w:abstractNum>
  <w:abstractNum w:abstractNumId="1">
    <w:nsid w:val="6B8E650D"/>
    <w:multiLevelType w:val="hybridMultilevel"/>
    <w:tmpl w:val="E84AF160"/>
    <w:lvl w:ilvl="0" w:tplc="85688DBA">
      <w:numFmt w:val="decimal"/>
      <w:lvlText w:val=""/>
      <w:lvlJc w:val="left"/>
    </w:lvl>
    <w:lvl w:ilvl="1" w:tplc="C4F22E94">
      <w:numFmt w:val="decimal"/>
      <w:lvlText w:val=""/>
      <w:lvlJc w:val="left"/>
    </w:lvl>
    <w:lvl w:ilvl="2" w:tplc="406E19AE">
      <w:numFmt w:val="decimal"/>
      <w:lvlText w:val=""/>
      <w:lvlJc w:val="left"/>
    </w:lvl>
    <w:lvl w:ilvl="3" w:tplc="8B187A8E">
      <w:numFmt w:val="decimal"/>
      <w:lvlText w:val=""/>
      <w:lvlJc w:val="left"/>
    </w:lvl>
    <w:lvl w:ilvl="4" w:tplc="3570680A">
      <w:numFmt w:val="decimal"/>
      <w:lvlText w:val=""/>
      <w:lvlJc w:val="left"/>
    </w:lvl>
    <w:lvl w:ilvl="5" w:tplc="DB469D1C">
      <w:numFmt w:val="decimal"/>
      <w:lvlText w:val=""/>
      <w:lvlJc w:val="left"/>
    </w:lvl>
    <w:lvl w:ilvl="6" w:tplc="B31CF11A">
      <w:numFmt w:val="decimal"/>
      <w:lvlText w:val=""/>
      <w:lvlJc w:val="left"/>
    </w:lvl>
    <w:lvl w:ilvl="7" w:tplc="F3B4D314">
      <w:numFmt w:val="decimal"/>
      <w:lvlText w:val=""/>
      <w:lvlJc w:val="left"/>
    </w:lvl>
    <w:lvl w:ilvl="8" w:tplc="4C04AB4E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7B79C6"/>
    <w:rsid w:val="0031081C"/>
    <w:rsid w:val="004B3ADD"/>
    <w:rsid w:val="007B7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eorgia" w:eastAsiaTheme="minorHAnsi" w:hAnsiTheme="minorHAnsi" w:cstheme="minorBidi"/>
        <w:sz w:val="21"/>
        <w:szCs w:val="22"/>
        <w:lang w:val="it-IT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7B79C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VerbatimChar">
    <w:name w:val="Verbatim Char"/>
    <w:rsid w:val="007B79C6"/>
    <w:rPr>
      <w:rFonts w:ascii="Consolas" w:hAnsi="Consolas"/>
      <w:sz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10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108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709</Words>
  <Characters>4042</Characters>
  <Application>Microsoft Office Word</Application>
  <DocSecurity>0</DocSecurity>
  <Lines>33</Lines>
  <Paragraphs>9</Paragraphs>
  <ScaleCrop>false</ScaleCrop>
  <Company/>
  <LinksUpToDate>false</LinksUpToDate>
  <CharactersWithSpaces>4742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html-to-docx</dc:creator>
  <cp:keywords>html-to-docx</cp:keywords>
  <cp:lastModifiedBy>Utente</cp:lastModifiedBy>
  <cp:revision>3</cp:revision>
  <dcterms:created xsi:type="dcterms:W3CDTF">2025-05-22T10:35:00Z</dcterms:created>
  <dcterms:modified xsi:type="dcterms:W3CDTF">2025-05-22T10:39:00Z</dcterms:modified>
</cp:coreProperties>
</file>